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5F" w:rsidRDefault="0081105F" w:rsidP="0081105F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EXEMPTION – MEMBERS OR OFFICERS REGISTER</w:t>
      </w:r>
    </w:p>
    <w:p w:rsidR="0081105F" w:rsidRPr="0081105F" w:rsidRDefault="0081105F" w:rsidP="0081105F">
      <w:pPr>
        <w:pStyle w:val="Title"/>
        <w:rPr>
          <w:rFonts w:asciiTheme="minorHAnsi" w:hAnsiTheme="minorHAnsi"/>
          <w:b/>
          <w:sz w:val="14"/>
          <w:szCs w:val="24"/>
        </w:rPr>
      </w:pPr>
    </w:p>
    <w:p w:rsidR="0081105F" w:rsidRDefault="0081105F" w:rsidP="0081105F">
      <w:pPr>
        <w:pStyle w:val="Title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(2 separate applications –sections 804(2</w:t>
      </w:r>
      <w:proofErr w:type="gramStart"/>
      <w:r>
        <w:rPr>
          <w:rFonts w:asciiTheme="minorHAnsi" w:hAnsiTheme="minorHAnsi"/>
          <w:b/>
          <w:szCs w:val="24"/>
        </w:rPr>
        <w:t>)(</w:t>
      </w:r>
      <w:proofErr w:type="gramEnd"/>
      <w:r>
        <w:rPr>
          <w:rFonts w:asciiTheme="minorHAnsi" w:hAnsiTheme="minorHAnsi"/>
          <w:b/>
          <w:szCs w:val="24"/>
        </w:rPr>
        <w:t>a) or 804(2)(b) of Act)</w:t>
      </w:r>
    </w:p>
    <w:p w:rsidR="0081105F" w:rsidRPr="0081105F" w:rsidRDefault="0081105F" w:rsidP="0081105F">
      <w:pPr>
        <w:jc w:val="center"/>
        <w:rPr>
          <w:rFonts w:asciiTheme="minorHAnsi" w:hAnsiTheme="minorHAnsi"/>
          <w:sz w:val="18"/>
          <w:szCs w:val="24"/>
        </w:rPr>
      </w:pPr>
    </w:p>
    <w:p w:rsidR="0081105F" w:rsidRDefault="0081105F" w:rsidP="0081105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INDUSTRIAL RELATIONS ACT 2016 - SECTIONS 597, 804 </w:t>
      </w:r>
    </w:p>
    <w:p w:rsidR="0081105F" w:rsidRDefault="0081105F" w:rsidP="0081105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REGULATION 2018 – SECTION 18</w:t>
      </w:r>
    </w:p>
    <w:p w:rsidR="0081105F" w:rsidRDefault="0081105F" w:rsidP="0081105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INDUSTRIAL RELATIONS (TRIBUNAL) RULES 2011 – RULE 204</w:t>
      </w:r>
    </w:p>
    <w:p w:rsidR="0081105F" w:rsidRDefault="0081105F" w:rsidP="0081105F">
      <w:pPr>
        <w:jc w:val="left"/>
        <w:rPr>
          <w:rFonts w:asciiTheme="minorHAnsi" w:hAnsiTheme="minorHAnsi"/>
          <w:sz w:val="18"/>
          <w:szCs w:val="24"/>
        </w:rPr>
      </w:pPr>
    </w:p>
    <w:p w:rsidR="0081105F" w:rsidRPr="0081105F" w:rsidRDefault="0081105F" w:rsidP="0081105F">
      <w:pPr>
        <w:jc w:val="left"/>
        <w:rPr>
          <w:rFonts w:asciiTheme="minorHAnsi" w:hAnsiTheme="minorHAnsi"/>
          <w:sz w:val="18"/>
          <w:szCs w:val="24"/>
        </w:rPr>
      </w:pPr>
    </w:p>
    <w:tbl>
      <w:tblPr>
        <w:tblStyle w:val="TableGrid"/>
        <w:tblW w:w="9493" w:type="dxa"/>
        <w:tblInd w:w="0" w:type="dxa"/>
        <w:tblLook w:val="01E0" w:firstRow="1" w:lastRow="1" w:firstColumn="1" w:lastColumn="1" w:noHBand="0" w:noVBand="0"/>
      </w:tblPr>
      <w:tblGrid>
        <w:gridCol w:w="7083"/>
        <w:gridCol w:w="1417"/>
        <w:gridCol w:w="993"/>
      </w:tblGrid>
      <w:tr w:rsidR="0081105F" w:rsidTr="0081105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There is a counterpart federal body if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 section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81105F" w:rsidRDefault="0081105F">
            <w:pPr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81105F" w:rsidTr="0081105F">
        <w:trPr>
          <w:trHeight w:val="322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 w:rsidP="00E81F61">
            <w:pPr>
              <w:numPr>
                <w:ilvl w:val="0"/>
                <w:numId w:val="1"/>
              </w:numPr>
              <w:tabs>
                <w:tab w:val="clear" w:pos="284"/>
                <w:tab w:val="clear" w:pos="567"/>
                <w:tab w:val="clear" w:pos="851"/>
              </w:tabs>
              <w:ind w:left="454" w:hanging="42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 substantial number of members of the State body are –</w:t>
            </w:r>
          </w:p>
          <w:p w:rsidR="0081105F" w:rsidRDefault="0081105F" w:rsidP="00E81F61">
            <w:pPr>
              <w:pStyle w:val="ListParagraph"/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851"/>
                <w:tab w:val="left" w:pos="88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members or eligible to be members of the federal body, or</w:t>
            </w:r>
          </w:p>
          <w:p w:rsidR="0081105F" w:rsidRDefault="0081105F" w:rsidP="00E81F6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851"/>
                <w:tab w:val="left" w:pos="88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engaged in the same work, in aspects of the same work or in similar work as members of the federal body, or</w:t>
            </w:r>
          </w:p>
          <w:p w:rsidR="0081105F" w:rsidRDefault="0081105F" w:rsidP="00E81F6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851"/>
                <w:tab w:val="left" w:pos="88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employed in the same or similar work by employers engaged in the same industry as members of the federal body, or</w:t>
            </w:r>
          </w:p>
          <w:p w:rsidR="0081105F" w:rsidRDefault="0081105F" w:rsidP="00E81F61">
            <w:pPr>
              <w:numPr>
                <w:ilvl w:val="0"/>
                <w:numId w:val="2"/>
              </w:numPr>
              <w:tabs>
                <w:tab w:val="clear" w:pos="284"/>
                <w:tab w:val="clear" w:pos="567"/>
                <w:tab w:val="clear" w:pos="851"/>
                <w:tab w:val="left" w:pos="88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engaged in work or in industries for which there is a community of interest between the federal and the state body, or </w:t>
            </w:r>
          </w:p>
          <w:p w:rsidR="0081105F" w:rsidRDefault="0081105F" w:rsidP="00E81F6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454" w:hanging="425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there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is an agreement in force under the Commonwealth Registered Organisations Act, section 151, between the federal body and the State body.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597(1)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81105F" w:rsidRDefault="0081105F" w:rsidP="0081105F">
      <w:pPr>
        <w:rPr>
          <w:rFonts w:asciiTheme="minorHAnsi" w:hAnsiTheme="minorHAnsi"/>
          <w:color w:val="000000"/>
          <w:sz w:val="18"/>
          <w:szCs w:val="24"/>
        </w:rPr>
      </w:pPr>
    </w:p>
    <w:p w:rsidR="0081105F" w:rsidRPr="0081105F" w:rsidRDefault="0081105F" w:rsidP="0081105F">
      <w:pPr>
        <w:rPr>
          <w:rFonts w:asciiTheme="minorHAnsi" w:hAnsiTheme="minorHAnsi"/>
          <w:color w:val="000000"/>
          <w:sz w:val="18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7082"/>
        <w:gridCol w:w="1429"/>
        <w:gridCol w:w="982"/>
      </w:tblGrid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The Registrar must be satisfied -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Act Section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applicant has a counterpart federal body – see s 597(1) above.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804(2)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For exemption from keeping a member register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804(2)(a)</w:t>
            </w: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Its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members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are, when the application is made, recorded as members of the body in the body’s register of members under the Commonwealth Registered Organisations Act.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804(2)(a)(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body has complied with the requirements under the Commonwealth Registered Organisations Act about keeping its register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members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other records for its members.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804(2)(a)(ii)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For exemption from keeping an officers register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</w:rPr>
              <w:t>804(2)(b)</w:t>
            </w: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Its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officers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are all officers of the CFB.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804(2)(b)(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05F" w:rsidTr="0081105F"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body has complied with the requirements under the Commonwealth Act about keeping and filing records for its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officers.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804(2)(b)(ii)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1105F" w:rsidRDefault="0081105F" w:rsidP="0081105F">
      <w:pPr>
        <w:jc w:val="left"/>
        <w:rPr>
          <w:rFonts w:asciiTheme="minorHAnsi" w:hAnsiTheme="minorHAnsi"/>
          <w:sz w:val="18"/>
          <w:szCs w:val="24"/>
        </w:rPr>
      </w:pPr>
    </w:p>
    <w:tbl>
      <w:tblPr>
        <w:tblStyle w:val="TableGrid"/>
        <w:tblW w:w="9493" w:type="dxa"/>
        <w:tblInd w:w="0" w:type="dxa"/>
        <w:tblLook w:val="01E0" w:firstRow="1" w:lastRow="1" w:firstColumn="1" w:lastColumn="1" w:noHBand="0" w:noVBand="0"/>
      </w:tblPr>
      <w:tblGrid>
        <w:gridCol w:w="7067"/>
        <w:gridCol w:w="1292"/>
        <w:gridCol w:w="1134"/>
      </w:tblGrid>
      <w:tr w:rsidR="0081105F" w:rsidTr="0081105F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The application must-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Regulation or Tribunal Rule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1105F" w:rsidRDefault="0081105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81105F" w:rsidRDefault="0081105F">
            <w:pPr>
              <w:jc w:val="lef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81105F" w:rsidTr="0081105F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State the grounds on which it is made.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Regulation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1105F" w:rsidTr="0081105F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pStyle w:val="Heading1"/>
              <w:jc w:val="both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Be in the chapter 12 approved form (Form 56)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5F" w:rsidRDefault="0081105F">
            <w:pPr>
              <w:pStyle w:val="Heading1"/>
              <w:jc w:val="both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Rule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5F" w:rsidRDefault="0081105F">
            <w:pPr>
              <w:pStyle w:val="Heading1"/>
              <w:jc w:val="both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81105F" w:rsidRDefault="0081105F" w:rsidP="0081105F">
      <w:pPr>
        <w:pStyle w:val="Heading1"/>
        <w:rPr>
          <w:rFonts w:asciiTheme="minorHAnsi" w:hAnsiTheme="minorHAnsi"/>
          <w:sz w:val="24"/>
          <w:szCs w:val="24"/>
        </w:rPr>
      </w:pPr>
    </w:p>
    <w:p w:rsidR="0081105F" w:rsidRDefault="0081105F" w:rsidP="0081105F">
      <w:pPr>
        <w:pStyle w:val="Heading1"/>
        <w:rPr>
          <w:rFonts w:asciiTheme="minorHAnsi" w:hAnsiTheme="minorHAnsi"/>
          <w:sz w:val="24"/>
          <w:szCs w:val="24"/>
        </w:rPr>
      </w:pPr>
    </w:p>
    <w:sectPr w:rsidR="0081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A8" w:rsidRDefault="005915A8" w:rsidP="005915A8">
      <w:r>
        <w:separator/>
      </w:r>
    </w:p>
  </w:endnote>
  <w:endnote w:type="continuationSeparator" w:id="0">
    <w:p w:rsidR="005915A8" w:rsidRDefault="005915A8" w:rsidP="0059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A8" w:rsidRDefault="005915A8" w:rsidP="005915A8">
      <w:r>
        <w:separator/>
      </w:r>
    </w:p>
  </w:footnote>
  <w:footnote w:type="continuationSeparator" w:id="0">
    <w:p w:rsidR="005915A8" w:rsidRDefault="005915A8" w:rsidP="0059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42DC"/>
    <w:multiLevelType w:val="hybridMultilevel"/>
    <w:tmpl w:val="7E168DA4"/>
    <w:lvl w:ilvl="0" w:tplc="0A98B6E8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32FC"/>
    <w:multiLevelType w:val="hybridMultilevel"/>
    <w:tmpl w:val="670CD908"/>
    <w:lvl w:ilvl="0" w:tplc="92241842">
      <w:start w:val="1"/>
      <w:numFmt w:val="lowerRoman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5F"/>
    <w:rsid w:val="0000013F"/>
    <w:rsid w:val="005915A8"/>
    <w:rsid w:val="006A13D8"/>
    <w:rsid w:val="008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975B591-FABD-4651-B6A3-48B3F5F1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5F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1105F"/>
    <w:pPr>
      <w:keepNext/>
      <w:jc w:val="lef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0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1105F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110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1105F"/>
    <w:pPr>
      <w:ind w:left="720"/>
      <w:contextualSpacing/>
    </w:pPr>
  </w:style>
  <w:style w:type="table" w:styleId="TableGrid">
    <w:name w:val="Table Grid"/>
    <w:basedOn w:val="TableNormal"/>
    <w:rsid w:val="0081105F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5A8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5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5A8"/>
    <w:pPr>
      <w:tabs>
        <w:tab w:val="clear" w:pos="284"/>
        <w:tab w:val="clear" w:pos="567"/>
        <w:tab w:val="clear" w:pos="851"/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5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2</cp:revision>
  <cp:lastPrinted>2018-05-15T01:42:00Z</cp:lastPrinted>
  <dcterms:created xsi:type="dcterms:W3CDTF">2018-09-20T22:43:00Z</dcterms:created>
  <dcterms:modified xsi:type="dcterms:W3CDTF">2018-09-20T22:43:00Z</dcterms:modified>
</cp:coreProperties>
</file>