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6C1" w:rsidRDefault="006C56C1" w:rsidP="006C56C1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  DEREGISTRATION OF ORGANISATION</w:t>
      </w: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INDUSTRIAL RELATIONS ACT 2016 – SECTIONS 877 to 893</w:t>
      </w: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INDUSTRIAL RELATIONS REGULATION 2018 – SECTIONS 16, 18, 22</w:t>
      </w: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INDUSTRIAL RELATIONS (TRIBUNAL) RULES 2011 – RULE 219</w:t>
      </w: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A deregistration matter is heard by a Full Bench</w:t>
      </w: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u w:val="single"/>
        </w:rPr>
      </w:pPr>
    </w:p>
    <w:tbl>
      <w:tblPr>
        <w:tblStyle w:val="TableGrid"/>
        <w:tblW w:w="0" w:type="auto"/>
        <w:tblInd w:w="0" w:type="dxa"/>
        <w:tblLook w:val="01E0" w:firstRow="1" w:lastRow="1" w:firstColumn="1" w:lastColumn="1" w:noHBand="0" w:noVBand="0"/>
      </w:tblPr>
      <w:tblGrid>
        <w:gridCol w:w="6941"/>
        <w:gridCol w:w="1355"/>
      </w:tblGrid>
      <w:tr w:rsidR="006C56C1" w:rsidTr="006C56C1">
        <w:tc>
          <w:tcPr>
            <w:tcW w:w="8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Who may bring deregistration proceedings.</w:t>
            </w:r>
          </w:p>
        </w:tc>
      </w:tr>
      <w:tr w:rsidR="006C56C1" w:rsidTr="006C56C1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An organisation</w:t>
            </w:r>
          </w:p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The Minister</w:t>
            </w:r>
          </w:p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The Registrar</w:t>
            </w:r>
          </w:p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Another person given leave by the full bench.</w:t>
            </w:r>
          </w:p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The full bench of its own initiative.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 xml:space="preserve">Act </w:t>
            </w:r>
          </w:p>
          <w:p w:rsidR="006C56C1" w:rsidRDefault="006C56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s 879(1)</w:t>
            </w:r>
          </w:p>
        </w:tc>
      </w:tr>
    </w:tbl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tbl>
      <w:tblPr>
        <w:tblStyle w:val="TableGrid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5524"/>
        <w:gridCol w:w="1417"/>
        <w:gridCol w:w="1355"/>
      </w:tblGrid>
      <w:tr w:rsidR="006C56C1" w:rsidTr="006C56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The application must</w:t>
            </w:r>
            <w:r>
              <w:rPr>
                <w:rFonts w:asciiTheme="minorHAnsi" w:hAnsiTheme="minorHAnsi"/>
                <w:bCs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Legislation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C56C1" w:rsidRDefault="006C56C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6C56C1" w:rsidTr="006C56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</w:rPr>
              <w:t xml:space="preserve">An application under section 879(1) or (4) of the Act for deregistration of an organisation must be in the chapter 12 approved form. </w:t>
            </w:r>
            <w:r>
              <w:rPr>
                <w:rFonts w:asciiTheme="minorHAnsi" w:hAnsiTheme="minorHAnsi"/>
                <w:bCs/>
              </w:rPr>
              <w:t xml:space="preserve"> (Form 56)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Rule 219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</w:p>
        </w:tc>
      </w:tr>
      <w:tr w:rsidR="006C56C1" w:rsidTr="006C56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State the facts and issues the applicant relies on to support the application.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Reg</w:t>
            </w:r>
            <w:proofErr w:type="spellEnd"/>
            <w:r>
              <w:rPr>
                <w:rFonts w:asciiTheme="minorHAnsi" w:hAnsiTheme="minorHAnsi"/>
                <w:bCs/>
              </w:rPr>
              <w:t xml:space="preserve"> 16(1)(c)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</w:p>
        </w:tc>
      </w:tr>
      <w:tr w:rsidR="006C56C1" w:rsidTr="006C56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If the applicant is not the organisation the application is about, the applicant must serve a copy of the application on the organisation within 7 days after filing the application.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Reg</w:t>
            </w:r>
            <w:proofErr w:type="spellEnd"/>
            <w:r>
              <w:rPr>
                <w:rFonts w:asciiTheme="minorHAnsi" w:hAnsiTheme="minorHAnsi"/>
                <w:bCs/>
              </w:rPr>
              <w:t xml:space="preserve"> 16(3)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</w:p>
        </w:tc>
      </w:tr>
      <w:tr w:rsidR="006C56C1" w:rsidTr="006C56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The application must state the grounds on which it is made. (See s 878 of Act for specific grounds)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Reg</w:t>
            </w:r>
            <w:proofErr w:type="spellEnd"/>
            <w:r>
              <w:rPr>
                <w:rFonts w:asciiTheme="minorHAnsi" w:hAnsiTheme="minorHAnsi"/>
                <w:bCs/>
              </w:rPr>
              <w:t xml:space="preserve"> 18(d)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</w:p>
        </w:tc>
        <w:bookmarkStart w:id="0" w:name="_GoBack"/>
        <w:bookmarkEnd w:id="0"/>
      </w:tr>
      <w:tr w:rsidR="006C56C1" w:rsidTr="006C56C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 w:rsidP="00E95E42">
            <w:pPr>
              <w:numPr>
                <w:ilvl w:val="0"/>
                <w:numId w:val="1"/>
              </w:numPr>
              <w:tabs>
                <w:tab w:val="num" w:pos="0"/>
                <w:tab w:val="left" w:pos="36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be under the organisation’s seal; or</w:t>
            </w:r>
          </w:p>
          <w:p w:rsidR="006C56C1" w:rsidRDefault="006C56C1" w:rsidP="00E95E42">
            <w:pPr>
              <w:numPr>
                <w:ilvl w:val="0"/>
                <w:numId w:val="1"/>
              </w:numPr>
              <w:tabs>
                <w:tab w:val="num" w:pos="0"/>
                <w:tab w:val="left" w:pos="360"/>
              </w:tabs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  <w:bCs/>
              </w:rPr>
            </w:pPr>
            <w:proofErr w:type="gramStart"/>
            <w:r>
              <w:rPr>
                <w:rFonts w:asciiTheme="minorHAnsi" w:hAnsiTheme="minorHAnsi"/>
                <w:bCs/>
              </w:rPr>
              <w:t>signed</w:t>
            </w:r>
            <w:proofErr w:type="gramEnd"/>
            <w:r>
              <w:rPr>
                <w:rFonts w:asciiTheme="minorHAnsi" w:hAnsiTheme="minorHAnsi"/>
                <w:bCs/>
              </w:rPr>
              <w:t xml:space="preserve"> by 2 of the organisation’s officers authorised to sign the application.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  <w:proofErr w:type="spellStart"/>
            <w:r>
              <w:rPr>
                <w:rFonts w:asciiTheme="minorHAnsi" w:hAnsiTheme="minorHAnsi"/>
                <w:bCs/>
              </w:rPr>
              <w:t>Reg</w:t>
            </w:r>
            <w:proofErr w:type="spellEnd"/>
            <w:r>
              <w:rPr>
                <w:rFonts w:asciiTheme="minorHAnsi" w:hAnsiTheme="minorHAnsi"/>
                <w:bCs/>
              </w:rPr>
              <w:t xml:space="preserve"> 22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C1" w:rsidRDefault="006C56C1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</w:rPr>
            </w:pPr>
          </w:p>
        </w:tc>
      </w:tr>
    </w:tbl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p w:rsidR="006C56C1" w:rsidRDefault="006C56C1" w:rsidP="006C56C1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</w:p>
    <w:p w:rsidR="00B845B8" w:rsidRDefault="00B845B8"/>
    <w:sectPr w:rsidR="00B845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6C1" w:rsidRDefault="006C56C1" w:rsidP="006C56C1">
      <w:r>
        <w:separator/>
      </w:r>
    </w:p>
  </w:endnote>
  <w:endnote w:type="continuationSeparator" w:id="0">
    <w:p w:rsidR="006C56C1" w:rsidRDefault="006C56C1" w:rsidP="006C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6C1" w:rsidRDefault="006C56C1" w:rsidP="006C56C1">
      <w:r>
        <w:separator/>
      </w:r>
    </w:p>
  </w:footnote>
  <w:footnote w:type="continuationSeparator" w:id="0">
    <w:p w:rsidR="006C56C1" w:rsidRDefault="006C56C1" w:rsidP="006C5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3EC6"/>
    <w:multiLevelType w:val="hybridMultilevel"/>
    <w:tmpl w:val="E60C1ADE"/>
    <w:lvl w:ilvl="0" w:tplc="126E78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C1"/>
    <w:rsid w:val="006B1F2A"/>
    <w:rsid w:val="006C56C1"/>
    <w:rsid w:val="00B8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5A59945-5883-4FD3-85F1-E9F5F456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5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56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6C1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6C56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6C1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6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6C1"/>
    <w:rPr>
      <w:rFonts w:ascii="Segoe UI" w:eastAsia="Times New Roman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1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Dika Hadzic</dc:creator>
  <cp:keywords/>
  <dc:description/>
  <cp:lastModifiedBy>Dika Hadzic</cp:lastModifiedBy>
  <cp:revision>2</cp:revision>
  <cp:lastPrinted>2018-05-15T23:57:00Z</cp:lastPrinted>
  <dcterms:created xsi:type="dcterms:W3CDTF">2018-09-20T22:42:00Z</dcterms:created>
  <dcterms:modified xsi:type="dcterms:W3CDTF">2018-09-20T22:42:00Z</dcterms:modified>
</cp:coreProperties>
</file>