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BED" w:rsidRDefault="00545BED" w:rsidP="00545BED">
      <w:pPr>
        <w:tabs>
          <w:tab w:val="left" w:pos="7200"/>
        </w:tabs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CHECKLIST TO BE USED FOR THE CONDUCT OF AN ELECTION</w:t>
      </w:r>
    </w:p>
    <w:p w:rsidR="00545BED" w:rsidRDefault="00545BED" w:rsidP="00545BED">
      <w:pPr>
        <w:tabs>
          <w:tab w:val="left" w:pos="7200"/>
        </w:tabs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WHEN AN ORGANISATION HOLDS AN EXEMPTION FROM THE ECQ CONDUCTING THE ELECTION UNDER s 812</w:t>
      </w:r>
    </w:p>
    <w:p w:rsidR="00545BED" w:rsidRDefault="00545BED" w:rsidP="00545BED">
      <w:pPr>
        <w:tabs>
          <w:tab w:val="left" w:pos="7200"/>
        </w:tabs>
        <w:jc w:val="center"/>
        <w:rPr>
          <w:rFonts w:asciiTheme="minorHAnsi" w:hAnsiTheme="minorHAnsi"/>
          <w:b/>
        </w:rPr>
      </w:pPr>
    </w:p>
    <w:p w:rsidR="00545BED" w:rsidRDefault="00545BED" w:rsidP="00545BED">
      <w:pPr>
        <w:tabs>
          <w:tab w:val="left" w:pos="7200"/>
        </w:tabs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APPOINTMENT OF A RETURNING OFFICER &amp;</w:t>
      </w:r>
    </w:p>
    <w:p w:rsidR="00545BED" w:rsidRDefault="00545BED" w:rsidP="00545BED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  <w:b/>
        </w:rPr>
        <w:t>FILING PRESCRIBED INFORMATION</w:t>
      </w:r>
      <w:r>
        <w:rPr>
          <w:rFonts w:asciiTheme="minorHAnsi" w:hAnsiTheme="minorHAnsi"/>
        </w:rPr>
        <w:t xml:space="preserve"> </w:t>
      </w:r>
    </w:p>
    <w:p w:rsidR="00545BED" w:rsidRDefault="00545BED" w:rsidP="00545BED">
      <w:pPr>
        <w:jc w:val="center"/>
        <w:rPr>
          <w:rFonts w:asciiTheme="minorHAnsi" w:hAnsiTheme="minorHAnsi"/>
        </w:rPr>
      </w:pPr>
    </w:p>
    <w:p w:rsidR="00545BED" w:rsidRDefault="00545BED" w:rsidP="00545BED">
      <w:pPr>
        <w:rPr>
          <w:rFonts w:asciiTheme="minorHAnsi" w:hAnsiTheme="minorHAnsi"/>
        </w:rPr>
      </w:pPr>
    </w:p>
    <w:p w:rsidR="00545BED" w:rsidRDefault="00545BED" w:rsidP="00545BED">
      <w:pPr>
        <w:rPr>
          <w:rFonts w:asciiTheme="minorHAnsi" w:hAnsiTheme="minorHAnsi"/>
        </w:rPr>
      </w:pPr>
      <w:r>
        <w:rPr>
          <w:rFonts w:asciiTheme="minorHAnsi" w:hAnsiTheme="minorHAnsi"/>
        </w:rPr>
        <w:t>INDUSTRIAL RELATIONS ACT 2016 – SECTIONS 669, 817 &amp; 818</w:t>
      </w:r>
    </w:p>
    <w:p w:rsidR="00545BED" w:rsidRDefault="00545BED" w:rsidP="00545BED">
      <w:pPr>
        <w:rPr>
          <w:rFonts w:asciiTheme="minorHAnsi" w:hAnsiTheme="minorHAnsi"/>
        </w:rPr>
      </w:pPr>
      <w:r>
        <w:rPr>
          <w:rFonts w:asciiTheme="minorHAnsi" w:hAnsiTheme="minorHAnsi"/>
        </w:rPr>
        <w:t>INDUSTRIAL RELATIONS REGULATION 2018 – SECTIONS 33, 34</w:t>
      </w:r>
    </w:p>
    <w:p w:rsidR="00545BED" w:rsidRDefault="00545BED" w:rsidP="00545BED">
      <w:pPr>
        <w:rPr>
          <w:rFonts w:asciiTheme="minorHAnsi" w:hAnsiTheme="minorHAnsi"/>
        </w:rPr>
      </w:pPr>
    </w:p>
    <w:tbl>
      <w:tblPr>
        <w:tblStyle w:val="TableGrid"/>
        <w:tblW w:w="0" w:type="auto"/>
        <w:tblInd w:w="0" w:type="dxa"/>
        <w:tblLayout w:type="fixed"/>
        <w:tblLook w:val="01E0" w:firstRow="1" w:lastRow="1" w:firstColumn="1" w:lastColumn="1" w:noHBand="0" w:noVBand="0"/>
      </w:tblPr>
      <w:tblGrid>
        <w:gridCol w:w="6658"/>
        <w:gridCol w:w="1417"/>
        <w:gridCol w:w="1211"/>
      </w:tblGrid>
      <w:tr w:rsidR="00545BED" w:rsidTr="00545BE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545BED" w:rsidRDefault="00545BED">
            <w:pPr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Appointment of returning officer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545BED" w:rsidRDefault="00545BED">
            <w:pPr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Act section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545BED" w:rsidRDefault="00545BE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√  or X or</w:t>
            </w:r>
          </w:p>
          <w:p w:rsidR="00545BED" w:rsidRDefault="00545BED">
            <w:pPr>
              <w:jc w:val="left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n/a</w:t>
            </w:r>
          </w:p>
        </w:tc>
      </w:tr>
      <w:tr w:rsidR="00545BED" w:rsidTr="00545BED">
        <w:trPr>
          <w:trHeight w:val="657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Before calling for nominations for election, the organisation must </w:t>
            </w:r>
          </w:p>
          <w:p w:rsidR="00545BED" w:rsidRDefault="00545BED" w:rsidP="00D125B1">
            <w:pPr>
              <w:numPr>
                <w:ilvl w:val="0"/>
                <w:numId w:val="1"/>
              </w:num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ind w:hanging="720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appoint a returning officer to conduct the election, and</w:t>
            </w:r>
          </w:p>
          <w:p w:rsidR="00545BED" w:rsidRDefault="00545BED" w:rsidP="00D125B1">
            <w:pPr>
              <w:numPr>
                <w:ilvl w:val="0"/>
                <w:numId w:val="1"/>
              </w:num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ind w:hanging="720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give the registrar –</w:t>
            </w:r>
          </w:p>
          <w:p w:rsidR="00545BED" w:rsidRDefault="00545BED" w:rsidP="00D125B1">
            <w:pPr>
              <w:numPr>
                <w:ilvl w:val="0"/>
                <w:numId w:val="2"/>
              </w:numPr>
              <w:tabs>
                <w:tab w:val="clear" w:pos="284"/>
                <w:tab w:val="clear" w:pos="567"/>
                <w:tab w:val="clear" w:pos="1134"/>
                <w:tab w:val="left" w:pos="360"/>
                <w:tab w:val="left" w:pos="425"/>
              </w:tabs>
              <w:ind w:left="1440" w:hanging="1080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notice of the returning officer’s name, and</w:t>
            </w:r>
          </w:p>
          <w:p w:rsidR="00545BED" w:rsidRDefault="00545BED" w:rsidP="00D125B1">
            <w:pPr>
              <w:numPr>
                <w:ilvl w:val="0"/>
                <w:numId w:val="2"/>
              </w:num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  <w:tab w:val="num" w:pos="900"/>
              </w:tabs>
              <w:ind w:left="880" w:hanging="567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a statutory declaration sworn by the returning officer stating he/she is not an employee, member or officer of the organisation or a branch of the organisation, and</w:t>
            </w:r>
          </w:p>
          <w:p w:rsidR="00545BED" w:rsidRDefault="00545BED" w:rsidP="00D125B1">
            <w:pPr>
              <w:numPr>
                <w:ilvl w:val="0"/>
                <w:numId w:val="2"/>
              </w:num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  <w:tab w:val="num" w:pos="900"/>
              </w:tabs>
              <w:ind w:left="880" w:hanging="567"/>
              <w:rPr>
                <w:rFonts w:asciiTheme="minorHAnsi" w:hAnsiTheme="minorHAnsi"/>
                <w:color w:val="000000"/>
              </w:rPr>
            </w:pPr>
            <w:proofErr w:type="gramStart"/>
            <w:r>
              <w:rPr>
                <w:rFonts w:asciiTheme="minorHAnsi" w:hAnsiTheme="minorHAnsi"/>
                <w:color w:val="000000"/>
              </w:rPr>
              <w:t>obtain</w:t>
            </w:r>
            <w:proofErr w:type="gramEnd"/>
            <w:r>
              <w:rPr>
                <w:rFonts w:asciiTheme="minorHAnsi" w:hAnsiTheme="minorHAnsi"/>
                <w:color w:val="000000"/>
              </w:rPr>
              <w:t xml:space="preserve"> the registrar’s written approval of the returning officer’s appointment.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817(1)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545BED" w:rsidTr="00545BED">
        <w:trPr>
          <w:trHeight w:val="657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545BED" w:rsidTr="00545BED">
        <w:trPr>
          <w:trHeight w:val="657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545BED" w:rsidTr="00545BED">
        <w:trPr>
          <w:trHeight w:val="657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545BED" w:rsidTr="00545BED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An employee, member or officer of the organisation must not be appointed as the returning officer.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817(2)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</w:tbl>
    <w:p w:rsidR="00545BED" w:rsidRDefault="00545BED" w:rsidP="00545BED">
      <w:pPr>
        <w:rPr>
          <w:rFonts w:asciiTheme="minorHAnsi" w:hAnsiTheme="minorHAnsi"/>
        </w:rPr>
      </w:pPr>
    </w:p>
    <w:tbl>
      <w:tblPr>
        <w:tblStyle w:val="TableGrid"/>
        <w:tblW w:w="0" w:type="auto"/>
        <w:tblInd w:w="0" w:type="dxa"/>
        <w:tblLayout w:type="fixed"/>
        <w:tblLook w:val="01E0" w:firstRow="1" w:lastRow="1" w:firstColumn="1" w:lastColumn="1" w:noHBand="0" w:noVBand="0"/>
      </w:tblPr>
      <w:tblGrid>
        <w:gridCol w:w="6658"/>
        <w:gridCol w:w="1417"/>
        <w:gridCol w:w="1211"/>
      </w:tblGrid>
      <w:tr w:rsidR="00545BED" w:rsidTr="00545BE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545BED" w:rsidRDefault="00545BED">
            <w:pPr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Organisation must file 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545BED" w:rsidRDefault="00545BED">
            <w:pPr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Act section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545BED" w:rsidRDefault="00545BE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√  or X or</w:t>
            </w:r>
          </w:p>
          <w:p w:rsidR="00545BED" w:rsidRDefault="00545BED">
            <w:pPr>
              <w:jc w:val="left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n/a</w:t>
            </w:r>
          </w:p>
        </w:tc>
      </w:tr>
      <w:tr w:rsidR="00545BED" w:rsidTr="00545BED">
        <w:trPr>
          <w:trHeight w:val="60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When proposing to conduct an election, the organisation or branch must file the information prescribed under regulation 34. </w:t>
            </w:r>
          </w:p>
          <w:p w:rsidR="00545BED" w:rsidRDefault="00545BED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(Form 65)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669(1)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545BED" w:rsidTr="00545BED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The information must be filed before the day prescribed under regulation 33(4) – see 33(4) below.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669(2)</w:t>
            </w:r>
            <w:bookmarkStart w:id="0" w:name="_GoBack"/>
            <w:bookmarkEnd w:id="0"/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545BED" w:rsidTr="00545BED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tabs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The Registrar may, on application, allow the information to be filed before a later stated day.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669(3)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</w:tbl>
    <w:p w:rsidR="00545BED" w:rsidRDefault="00545BED" w:rsidP="00545BED">
      <w:pPr>
        <w:rPr>
          <w:rFonts w:asciiTheme="minorHAnsi" w:hAnsiTheme="minorHAnsi"/>
          <w:color w:val="000000"/>
        </w:rPr>
      </w:pPr>
    </w:p>
    <w:tbl>
      <w:tblPr>
        <w:tblStyle w:val="TableGrid"/>
        <w:tblW w:w="9285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6655"/>
        <w:gridCol w:w="1417"/>
        <w:gridCol w:w="1213"/>
      </w:tblGrid>
      <w:tr w:rsidR="00545BED" w:rsidTr="00545BE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The prescribed information must contain 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Regulation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545BED" w:rsidRDefault="00545BE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√  or X or</w:t>
            </w:r>
          </w:p>
          <w:p w:rsidR="00545BED" w:rsidRDefault="00545BED">
            <w:pPr>
              <w:jc w:val="left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n/a</w:t>
            </w:r>
          </w:p>
        </w:tc>
      </w:tr>
      <w:tr w:rsidR="00545BED" w:rsidTr="00545BE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 name of each office for which an election is required.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33(1)(a)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</w:tr>
      <w:tr w:rsidR="00545BED" w:rsidTr="00545BED">
        <w:trPr>
          <w:trHeight w:val="370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Whether the election is because –</w:t>
            </w:r>
          </w:p>
          <w:p w:rsidR="00545BED" w:rsidRDefault="00545BED" w:rsidP="00D125B1">
            <w:pPr>
              <w:numPr>
                <w:ilvl w:val="0"/>
                <w:numId w:val="3"/>
              </w:numPr>
              <w:tabs>
                <w:tab w:val="clear" w:pos="284"/>
                <w:tab w:val="left" w:pos="454"/>
              </w:tabs>
              <w:ind w:hanging="1080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 term of the office will be ending, or</w:t>
            </w:r>
          </w:p>
          <w:p w:rsidR="00545BED" w:rsidRDefault="00545BED" w:rsidP="00D125B1">
            <w:pPr>
              <w:numPr>
                <w:ilvl w:val="0"/>
                <w:numId w:val="3"/>
              </w:numPr>
              <w:tabs>
                <w:tab w:val="clear" w:pos="284"/>
                <w:tab w:val="left" w:pos="454"/>
              </w:tabs>
              <w:ind w:hanging="1080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there is a casual vacancy in the office, or</w:t>
            </w:r>
          </w:p>
          <w:p w:rsidR="00545BED" w:rsidRDefault="00545BED" w:rsidP="00D125B1">
            <w:pPr>
              <w:numPr>
                <w:ilvl w:val="0"/>
                <w:numId w:val="3"/>
              </w:numPr>
              <w:tabs>
                <w:tab w:val="clear" w:pos="284"/>
                <w:tab w:val="clear" w:pos="567"/>
                <w:tab w:val="clear" w:pos="1134"/>
                <w:tab w:val="left" w:pos="596"/>
              </w:tabs>
              <w:ind w:left="454" w:hanging="454"/>
              <w:jc w:val="left"/>
              <w:rPr>
                <w:rFonts w:asciiTheme="minorHAnsi" w:hAnsiTheme="minorHAnsi"/>
              </w:rPr>
            </w:pPr>
            <w:proofErr w:type="gramStart"/>
            <w:r>
              <w:rPr>
                <w:rFonts w:asciiTheme="minorHAnsi" w:hAnsiTheme="minorHAnsi"/>
              </w:rPr>
              <w:t>of</w:t>
            </w:r>
            <w:proofErr w:type="gramEnd"/>
            <w:r>
              <w:rPr>
                <w:rFonts w:asciiTheme="minorHAnsi" w:hAnsiTheme="minorHAnsi"/>
              </w:rPr>
              <w:t xml:space="preserve"> a new office created under the organisation’s or branch’s rules.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33(1)(b)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</w:tr>
      <w:tr w:rsidR="00545BED" w:rsidTr="00545BED">
        <w:trPr>
          <w:trHeight w:val="368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</w:tr>
      <w:tr w:rsidR="00545BED" w:rsidTr="00545BED">
        <w:trPr>
          <w:trHeight w:val="368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</w:tr>
      <w:tr w:rsidR="00545BED" w:rsidTr="00545BE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 number of offices for 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33(1)(c)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</w:tr>
      <w:tr w:rsidR="00545BED" w:rsidTr="00545BED">
        <w:trPr>
          <w:trHeight w:val="965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 membership figures, if any, used to calculate the number of offices if –</w:t>
            </w:r>
          </w:p>
          <w:p w:rsidR="00545BED" w:rsidRDefault="00545BED" w:rsidP="00D125B1">
            <w:pPr>
              <w:numPr>
                <w:ilvl w:val="0"/>
                <w:numId w:val="4"/>
              </w:numPr>
              <w:tabs>
                <w:tab w:val="clear" w:pos="567"/>
                <w:tab w:val="clear" w:pos="851"/>
                <w:tab w:val="clear" w:pos="1134"/>
                <w:tab w:val="left" w:pos="0"/>
              </w:tabs>
              <w:ind w:left="284" w:hanging="284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more than 1 office for which an election is required has the same name, and</w:t>
            </w:r>
          </w:p>
          <w:p w:rsidR="00545BED" w:rsidRDefault="00545BED" w:rsidP="00D125B1">
            <w:pPr>
              <w:numPr>
                <w:ilvl w:val="0"/>
                <w:numId w:val="4"/>
              </w:numPr>
              <w:tabs>
                <w:tab w:val="clear" w:pos="284"/>
                <w:tab w:val="clear" w:pos="567"/>
                <w:tab w:val="clear" w:pos="851"/>
                <w:tab w:val="clear" w:pos="1134"/>
                <w:tab w:val="left" w:pos="720"/>
              </w:tabs>
              <w:ind w:left="313" w:hanging="313"/>
              <w:jc w:val="left"/>
              <w:rPr>
                <w:rFonts w:asciiTheme="minorHAnsi" w:hAnsiTheme="minorHAnsi"/>
              </w:rPr>
            </w:pPr>
            <w:proofErr w:type="gramStart"/>
            <w:r>
              <w:rPr>
                <w:rFonts w:asciiTheme="minorHAnsi" w:hAnsiTheme="minorHAnsi"/>
              </w:rPr>
              <w:t>the</w:t>
            </w:r>
            <w:proofErr w:type="gramEnd"/>
            <w:r>
              <w:rPr>
                <w:rFonts w:asciiTheme="minorHAnsi" w:hAnsiTheme="minorHAnsi"/>
              </w:rPr>
              <w:t xml:space="preserve"> number of the offices can, under the organisation’s or branch’s rules, be calculated before the prescribed day under subsection (4).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33(1)(d)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</w:tr>
      <w:tr w:rsidR="00545BED" w:rsidTr="00545BED">
        <w:trPr>
          <w:trHeight w:val="707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</w:tr>
      <w:tr w:rsidR="00545BED" w:rsidTr="00545BE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If the electorate consists only of members of a branch, section or other division of an organisation – the name of the branch, section or division.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33(1)(e)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</w:tr>
      <w:tr w:rsidR="00545BED" w:rsidTr="00545BE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 day and time of the start and end of the term for each office for which an election is required.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33(1)(f)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</w:tr>
      <w:tr w:rsidR="00545BED" w:rsidTr="00545BE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Whether the organisation or branch has adopted the model election rules without change.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33(1)(g)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</w:tr>
      <w:tr w:rsidR="00545BED" w:rsidTr="00545BED">
        <w:trPr>
          <w:trHeight w:val="965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If the organisation or branch has not adopted the model election rules or has adopted the model election rules with changes –</w:t>
            </w:r>
          </w:p>
          <w:p w:rsidR="00545BED" w:rsidRDefault="00545BED" w:rsidP="00D125B1">
            <w:pPr>
              <w:numPr>
                <w:ilvl w:val="0"/>
                <w:numId w:val="5"/>
              </w:numPr>
              <w:tabs>
                <w:tab w:val="clear" w:pos="851"/>
                <w:tab w:val="clear" w:pos="1134"/>
                <w:tab w:val="left" w:pos="313"/>
              </w:tabs>
              <w:ind w:left="313" w:hanging="284"/>
              <w:jc w:val="left"/>
              <w:rPr>
                <w:rFonts w:asciiTheme="minorHAnsi" w:hAnsiTheme="minorHAnsi"/>
              </w:rPr>
            </w:pPr>
            <w:proofErr w:type="gramStart"/>
            <w:r>
              <w:rPr>
                <w:rFonts w:asciiTheme="minorHAnsi" w:hAnsiTheme="minorHAnsi"/>
              </w:rPr>
              <w:t>whether</w:t>
            </w:r>
            <w:proofErr w:type="gramEnd"/>
            <w:r>
              <w:rPr>
                <w:rFonts w:asciiTheme="minorHAnsi" w:hAnsiTheme="minorHAnsi"/>
              </w:rPr>
              <w:t xml:space="preserve"> the voting system for the election is a direct voting system or a collegiate electoral system.</w:t>
            </w:r>
          </w:p>
          <w:p w:rsidR="00545BED" w:rsidRDefault="00545BED" w:rsidP="00D125B1">
            <w:pPr>
              <w:numPr>
                <w:ilvl w:val="0"/>
                <w:numId w:val="5"/>
              </w:numPr>
              <w:tabs>
                <w:tab w:val="clear" w:pos="851"/>
                <w:tab w:val="clear" w:pos="1080"/>
                <w:tab w:val="left" w:pos="313"/>
              </w:tabs>
              <w:ind w:left="313" w:hanging="284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How the organisation’s or branch rules require the result of the election to be decided.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33(1)(h)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</w:tr>
      <w:tr w:rsidR="00545BED" w:rsidTr="00545BED">
        <w:trPr>
          <w:trHeight w:val="964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</w:tr>
      <w:tr w:rsidR="00545BED" w:rsidTr="00545BE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 information under subsection (1</w:t>
            </w:r>
            <w:proofErr w:type="gramStart"/>
            <w:r>
              <w:rPr>
                <w:rFonts w:asciiTheme="minorHAnsi" w:hAnsiTheme="minorHAnsi"/>
              </w:rPr>
              <w:t>)(</w:t>
            </w:r>
            <w:proofErr w:type="gramEnd"/>
            <w:r>
              <w:rPr>
                <w:rFonts w:asciiTheme="minorHAnsi" w:hAnsiTheme="minorHAnsi"/>
              </w:rPr>
              <w:t>h) may be given by giving the registrar a copy of the provisions of the organisation’s or branch’s rules that contain the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33(2)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</w:tr>
      <w:tr w:rsidR="00545BED" w:rsidTr="00545BE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 prescribed information must be accompanied by a statement signed by an authorised officer of the organisation or branch stating the information is being filed under section 669(1) of the Act.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33(3)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</w:tr>
      <w:tr w:rsidR="00545BED" w:rsidTr="00545BE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For s 669(2) of the Act, the prescribed day is the day 2 months before the first day on which a person may become a candidate in the election under the organisation’s or branch’s rules.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ind w:hanging="108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33(4)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</w:rPr>
            </w:pPr>
          </w:p>
        </w:tc>
      </w:tr>
    </w:tbl>
    <w:p w:rsidR="00545BED" w:rsidRDefault="00545BED" w:rsidP="00545BED">
      <w:pPr>
        <w:pStyle w:val="Heading1"/>
        <w:rPr>
          <w:rFonts w:asciiTheme="minorHAnsi" w:hAnsiTheme="minorHAnsi"/>
        </w:rPr>
      </w:pPr>
    </w:p>
    <w:p w:rsidR="00545BED" w:rsidRDefault="00545BED" w:rsidP="00545BED">
      <w:pPr>
        <w:rPr>
          <w:rFonts w:asciiTheme="minorHAnsi" w:hAnsiTheme="minorHAnsi"/>
          <w:color w:val="000000"/>
        </w:rPr>
      </w:pPr>
    </w:p>
    <w:tbl>
      <w:tblPr>
        <w:tblStyle w:val="TableGrid"/>
        <w:tblW w:w="9288" w:type="dxa"/>
        <w:tblInd w:w="0" w:type="dxa"/>
        <w:tblLook w:val="01E0" w:firstRow="1" w:lastRow="1" w:firstColumn="1" w:lastColumn="1" w:noHBand="0" w:noVBand="0"/>
      </w:tblPr>
      <w:tblGrid>
        <w:gridCol w:w="6658"/>
        <w:gridCol w:w="1417"/>
        <w:gridCol w:w="1213"/>
      </w:tblGrid>
      <w:tr w:rsidR="00545BED" w:rsidTr="00545BE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545BED" w:rsidRDefault="00545BED">
            <w:pPr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 xml:space="preserve">Election result report – </w:t>
            </w:r>
          </w:p>
          <w:p w:rsidR="00545BED" w:rsidRDefault="00545BED">
            <w:pPr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  <w:u w:val="single"/>
              </w:rPr>
              <w:t>to be checked after the conduct of the 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545BED" w:rsidRDefault="00545BED">
            <w:pPr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Act section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545BED" w:rsidRDefault="00545BE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√  or X or</w:t>
            </w:r>
          </w:p>
          <w:p w:rsidR="00545BED" w:rsidRDefault="00545BED">
            <w:pPr>
              <w:jc w:val="left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n/a</w:t>
            </w:r>
          </w:p>
        </w:tc>
      </w:tr>
      <w:tr w:rsidR="00545BED" w:rsidTr="00545BED">
        <w:trPr>
          <w:trHeight w:val="55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Within 14 days of the declaration of the result of the election, the returning officer must give the registrar a written election result report for the election stating the particulars prescribed under regulation 34.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818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545BED" w:rsidTr="00545BE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Prescribed particulars for election or ballot result reports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Regulation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√  or X or</w:t>
            </w:r>
          </w:p>
          <w:p w:rsidR="00545BED" w:rsidRDefault="00545BED">
            <w:pPr>
              <w:jc w:val="left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n/a</w:t>
            </w:r>
          </w:p>
        </w:tc>
      </w:tr>
      <w:tr w:rsidR="00545BED" w:rsidTr="00545BED">
        <w:trPr>
          <w:trHeight w:val="233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How many ballot papers were </w:t>
            </w:r>
            <w:proofErr w:type="gramStart"/>
            <w:r>
              <w:rPr>
                <w:rFonts w:asciiTheme="minorHAnsi" w:hAnsiTheme="minorHAnsi"/>
                <w:color w:val="000000"/>
              </w:rPr>
              <w:t>printed.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34(2)(a)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545BED" w:rsidTr="00545BED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How many eligible members were on the roll for the election or ballot, including a supplementary </w:t>
            </w:r>
            <w:proofErr w:type="gramStart"/>
            <w:r>
              <w:rPr>
                <w:rFonts w:asciiTheme="minorHAnsi" w:hAnsiTheme="minorHAnsi"/>
                <w:color w:val="000000"/>
              </w:rPr>
              <w:t>roll.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34(2)(b)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545BED" w:rsidTr="00545BED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How many ballot papers were </w:t>
            </w:r>
            <w:proofErr w:type="gramStart"/>
            <w:r>
              <w:rPr>
                <w:rFonts w:asciiTheme="minorHAnsi" w:hAnsiTheme="minorHAnsi"/>
                <w:color w:val="000000"/>
              </w:rPr>
              <w:t>given.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34(2)(c)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545BED" w:rsidTr="00545BED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How many duplicate ballot papers were </w:t>
            </w:r>
            <w:proofErr w:type="gramStart"/>
            <w:r>
              <w:rPr>
                <w:rFonts w:asciiTheme="minorHAnsi" w:hAnsiTheme="minorHAnsi"/>
                <w:color w:val="000000"/>
              </w:rPr>
              <w:t>given.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34(2)(d)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545BED" w:rsidTr="00545BED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How many ballot papers were not </w:t>
            </w:r>
            <w:proofErr w:type="gramStart"/>
            <w:r>
              <w:rPr>
                <w:rFonts w:asciiTheme="minorHAnsi" w:hAnsiTheme="minorHAnsi"/>
                <w:color w:val="000000"/>
              </w:rPr>
              <w:t>given.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34(2)(e)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545BED" w:rsidTr="00545BED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How many ballot papers were returned other than as unclaimed </w:t>
            </w:r>
            <w:proofErr w:type="gramStart"/>
            <w:r>
              <w:rPr>
                <w:rFonts w:asciiTheme="minorHAnsi" w:hAnsiTheme="minorHAnsi"/>
                <w:color w:val="000000"/>
              </w:rPr>
              <w:t>mail.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34(2)(f)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545BED" w:rsidTr="00545BED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lastRenderedPageBreak/>
              <w:t xml:space="preserve">How many ballot papers were returned as unclaimed </w:t>
            </w:r>
            <w:proofErr w:type="gramStart"/>
            <w:r>
              <w:rPr>
                <w:rFonts w:asciiTheme="minorHAnsi" w:hAnsiTheme="minorHAnsi"/>
                <w:color w:val="000000"/>
              </w:rPr>
              <w:t>mail.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34(2)(g)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545BED" w:rsidTr="00545BED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How many ballot papers were not </w:t>
            </w:r>
            <w:proofErr w:type="gramStart"/>
            <w:r>
              <w:rPr>
                <w:rFonts w:asciiTheme="minorHAnsi" w:hAnsiTheme="minorHAnsi"/>
                <w:color w:val="000000"/>
              </w:rPr>
              <w:t>returned.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34(2)(h)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545BED" w:rsidTr="00545BED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How many votes were </w:t>
            </w:r>
            <w:proofErr w:type="gramStart"/>
            <w:r>
              <w:rPr>
                <w:rFonts w:asciiTheme="minorHAnsi" w:hAnsiTheme="minorHAnsi"/>
                <w:color w:val="000000"/>
              </w:rPr>
              <w:t>informal.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34(2)(</w:t>
            </w:r>
            <w:proofErr w:type="spellStart"/>
            <w:r>
              <w:rPr>
                <w:rFonts w:asciiTheme="minorHAnsi" w:hAnsiTheme="minorHAnsi"/>
                <w:color w:val="000000"/>
              </w:rPr>
              <w:t>i</w:t>
            </w:r>
            <w:proofErr w:type="spellEnd"/>
            <w:r>
              <w:rPr>
                <w:rFonts w:asciiTheme="minorHAnsi" w:hAnsiTheme="minorHAnsi"/>
                <w:color w:val="000000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545BED" w:rsidTr="00545BED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How many votes were rejected for a reason other than being informal and the reason for each </w:t>
            </w:r>
            <w:proofErr w:type="gramStart"/>
            <w:r>
              <w:rPr>
                <w:rFonts w:asciiTheme="minorHAnsi" w:hAnsiTheme="minorHAnsi"/>
                <w:color w:val="000000"/>
              </w:rPr>
              <w:t>rejection.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34(2)(j)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545BED" w:rsidTr="00545BED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How many ballot papers were </w:t>
            </w:r>
            <w:proofErr w:type="gramStart"/>
            <w:r>
              <w:rPr>
                <w:rFonts w:asciiTheme="minorHAnsi" w:hAnsiTheme="minorHAnsi"/>
                <w:color w:val="000000"/>
              </w:rPr>
              <w:t>counted.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34(2)(k)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545BED" w:rsidTr="00545BED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The percentage of voters who voted.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34(2)(l)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545BED" w:rsidTr="00545BED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How many formal votes were for each </w:t>
            </w:r>
            <w:proofErr w:type="gramStart"/>
            <w:r>
              <w:rPr>
                <w:rFonts w:asciiTheme="minorHAnsi" w:hAnsiTheme="minorHAnsi"/>
                <w:color w:val="000000"/>
              </w:rPr>
              <w:t>candidate.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34(2)(m)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545BED" w:rsidTr="00545BED">
        <w:trPr>
          <w:trHeight w:val="26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If a preferential system of voting is used for an election – how many formal votes were for each candidate after distribution of preferences.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ED" w:rsidRDefault="00545BED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34(2)(n)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ED" w:rsidRDefault="00545BED">
            <w:pPr>
              <w:ind w:left="-77" w:firstLine="77"/>
              <w:rPr>
                <w:rFonts w:asciiTheme="minorHAnsi" w:hAnsiTheme="minorHAnsi"/>
                <w:color w:val="000000"/>
              </w:rPr>
            </w:pPr>
          </w:p>
        </w:tc>
      </w:tr>
    </w:tbl>
    <w:p w:rsidR="00545BED" w:rsidRDefault="00545BED" w:rsidP="00545BED">
      <w:pPr>
        <w:tabs>
          <w:tab w:val="left" w:pos="7380"/>
        </w:tabs>
        <w:rPr>
          <w:rFonts w:asciiTheme="minorHAnsi" w:hAnsiTheme="minorHAnsi"/>
        </w:rPr>
      </w:pPr>
    </w:p>
    <w:p w:rsidR="00A66CF3" w:rsidRDefault="00A66CF3"/>
    <w:sectPr w:rsidR="00A66C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BED" w:rsidRDefault="00545BED" w:rsidP="00545BED">
      <w:r>
        <w:separator/>
      </w:r>
    </w:p>
  </w:endnote>
  <w:endnote w:type="continuationSeparator" w:id="0">
    <w:p w:rsidR="00545BED" w:rsidRDefault="00545BED" w:rsidP="00545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BED" w:rsidRDefault="00545BED" w:rsidP="00545BED">
      <w:r>
        <w:separator/>
      </w:r>
    </w:p>
  </w:footnote>
  <w:footnote w:type="continuationSeparator" w:id="0">
    <w:p w:rsidR="00545BED" w:rsidRDefault="00545BED" w:rsidP="00545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92D13"/>
    <w:multiLevelType w:val="hybridMultilevel"/>
    <w:tmpl w:val="7D5CD4F0"/>
    <w:lvl w:ilvl="0" w:tplc="AAF055D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4A96659"/>
    <w:multiLevelType w:val="hybridMultilevel"/>
    <w:tmpl w:val="46966C8E"/>
    <w:lvl w:ilvl="0" w:tplc="EE48F58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6871C6"/>
    <w:multiLevelType w:val="hybridMultilevel"/>
    <w:tmpl w:val="8128562A"/>
    <w:lvl w:ilvl="0" w:tplc="C16E4460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C8051B"/>
    <w:multiLevelType w:val="hybridMultilevel"/>
    <w:tmpl w:val="94E2168C"/>
    <w:lvl w:ilvl="0" w:tplc="B5AE720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384CEE"/>
    <w:multiLevelType w:val="hybridMultilevel"/>
    <w:tmpl w:val="58DC4B8C"/>
    <w:lvl w:ilvl="0" w:tplc="2EBA046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BED"/>
    <w:rsid w:val="00383E40"/>
    <w:rsid w:val="00545BED"/>
    <w:rsid w:val="00A66CF3"/>
    <w:rsid w:val="00A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E65651B5-22D3-4FBE-87B9-865C0385E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Normal"/>
    <w:link w:val="Heading1Char"/>
    <w:qFormat/>
    <w:rsid w:val="00545BED"/>
    <w:pPr>
      <w:keepNext/>
      <w:tabs>
        <w:tab w:val="left" w:pos="284"/>
        <w:tab w:val="left" w:pos="567"/>
        <w:tab w:val="left" w:pos="851"/>
        <w:tab w:val="left" w:pos="1134"/>
      </w:tabs>
      <w:outlineLvl w:val="0"/>
    </w:pPr>
    <w:rPr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5BED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rsid w:val="00545BED"/>
    <w:pPr>
      <w:tabs>
        <w:tab w:val="left" w:pos="284"/>
        <w:tab w:val="left" w:pos="567"/>
        <w:tab w:val="left" w:pos="851"/>
        <w:tab w:val="left" w:pos="1134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45BE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5BED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545BE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5BED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5B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BED"/>
    <w:rPr>
      <w:rFonts w:ascii="Segoe UI" w:eastAsia="Times New Roman" w:hAnsi="Segoe UI" w:cs="Segoe UI"/>
      <w:sz w:val="18"/>
      <w:szCs w:val="18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Dika Hadzic</dc:creator>
  <cp:keywords/>
  <dc:description/>
  <cp:lastModifiedBy>Dika Hadzic</cp:lastModifiedBy>
  <cp:revision>3</cp:revision>
  <cp:lastPrinted>2018-05-16T00:24:00Z</cp:lastPrinted>
  <dcterms:created xsi:type="dcterms:W3CDTF">2018-09-20T23:14:00Z</dcterms:created>
  <dcterms:modified xsi:type="dcterms:W3CDTF">2018-09-20T23:31:00Z</dcterms:modified>
</cp:coreProperties>
</file>