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042" w:rsidRDefault="006C4042" w:rsidP="006C4042">
      <w:pPr>
        <w:pStyle w:val="Title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CASUAL VACANCY</w:t>
      </w:r>
    </w:p>
    <w:p w:rsidR="006C4042" w:rsidRDefault="006C4042" w:rsidP="006C4042">
      <w:pPr>
        <w:pStyle w:val="Title"/>
        <w:rPr>
          <w:rFonts w:asciiTheme="minorHAnsi" w:hAnsiTheme="minorHAnsi"/>
          <w:b/>
          <w:szCs w:val="24"/>
        </w:rPr>
      </w:pPr>
    </w:p>
    <w:p w:rsidR="006C4042" w:rsidRDefault="006C4042" w:rsidP="006C4042">
      <w:pPr>
        <w:pStyle w:val="Title"/>
        <w:rPr>
          <w:rFonts w:asciiTheme="minorHAnsi" w:hAnsiTheme="minorHAnsi"/>
          <w:b/>
          <w:szCs w:val="24"/>
        </w:rPr>
      </w:pPr>
    </w:p>
    <w:p w:rsidR="006C4042" w:rsidRDefault="006C4042" w:rsidP="006C4042">
      <w:p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INDUSTRIAL RELATIONS ACT 2016 - SECTIONS 595, 621, 736</w:t>
      </w:r>
    </w:p>
    <w:p w:rsidR="006C4042" w:rsidRDefault="006C4042" w:rsidP="006C4042">
      <w:p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ORGANISATION’S RULES</w:t>
      </w:r>
    </w:p>
    <w:p w:rsidR="006C4042" w:rsidRDefault="006C4042" w:rsidP="006C4042">
      <w:p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CHECKLIST FOR CONDUCT OF ELECTIONS</w:t>
      </w:r>
    </w:p>
    <w:p w:rsidR="006C4042" w:rsidRDefault="006C4042" w:rsidP="006C4042">
      <w:pPr>
        <w:jc w:val="left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9493" w:type="dxa"/>
        <w:tblInd w:w="0" w:type="dxa"/>
        <w:tblLook w:val="01E0" w:firstRow="1" w:lastRow="1" w:firstColumn="1" w:lastColumn="1" w:noHBand="0" w:noVBand="0"/>
      </w:tblPr>
      <w:tblGrid>
        <w:gridCol w:w="8359"/>
        <w:gridCol w:w="1134"/>
      </w:tblGrid>
      <w:tr w:rsidR="006C4042" w:rsidTr="006C4042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C4042" w:rsidRDefault="006C4042">
            <w:pPr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Definitions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C4042" w:rsidRDefault="006C4042">
            <w:pPr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Act section</w:t>
            </w:r>
          </w:p>
        </w:tc>
      </w:tr>
      <w:tr w:rsidR="006C4042" w:rsidTr="006C4042">
        <w:trPr>
          <w:trHeight w:val="608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42" w:rsidRDefault="006C4042">
            <w:pPr>
              <w:tabs>
                <w:tab w:val="clear" w:pos="284"/>
                <w:tab w:val="clear" w:pos="567"/>
                <w:tab w:val="left" w:pos="0"/>
                <w:tab w:val="left" w:pos="425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“Casual vacancy” means a vacancy in an office because of the death, removal or resignation from office of the office holder.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42" w:rsidRDefault="006C4042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595</w:t>
            </w:r>
          </w:p>
        </w:tc>
      </w:tr>
      <w:tr w:rsidR="006C4042" w:rsidTr="006C4042">
        <w:trPr>
          <w:trHeight w:val="608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42" w:rsidRDefault="006C4042">
            <w:pPr>
              <w:tabs>
                <w:tab w:val="clear" w:pos="284"/>
                <w:tab w:val="clear" w:pos="567"/>
                <w:tab w:val="left" w:pos="0"/>
                <w:tab w:val="left" w:pos="425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“Term of an office” means the period for which the person last elected to the office by an ordinary election, other than by an ordinary election to fill a casual vacancy, may hold the office without being re-elected.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42" w:rsidRDefault="006C4042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621(4)</w:t>
            </w:r>
          </w:p>
        </w:tc>
      </w:tr>
    </w:tbl>
    <w:p w:rsidR="006C4042" w:rsidRPr="006C4042" w:rsidRDefault="006C4042" w:rsidP="006C4042">
      <w:pPr>
        <w:jc w:val="left"/>
        <w:rPr>
          <w:rFonts w:asciiTheme="minorHAnsi" w:hAnsiTheme="minorHAnsi"/>
          <w:sz w:val="18"/>
          <w:szCs w:val="24"/>
        </w:rPr>
      </w:pPr>
    </w:p>
    <w:p w:rsidR="006C4042" w:rsidRPr="006C4042" w:rsidRDefault="006C4042" w:rsidP="006C4042">
      <w:pPr>
        <w:jc w:val="left"/>
        <w:rPr>
          <w:rFonts w:asciiTheme="minorHAnsi" w:hAnsiTheme="minorHAnsi"/>
          <w:sz w:val="18"/>
          <w:szCs w:val="24"/>
        </w:rPr>
      </w:pPr>
    </w:p>
    <w:tbl>
      <w:tblPr>
        <w:tblStyle w:val="TableGrid"/>
        <w:tblW w:w="9493" w:type="dxa"/>
        <w:tblInd w:w="0" w:type="dxa"/>
        <w:tblLook w:val="01E0" w:firstRow="1" w:lastRow="1" w:firstColumn="1" w:lastColumn="1" w:noHBand="0" w:noVBand="0"/>
      </w:tblPr>
      <w:tblGrid>
        <w:gridCol w:w="7225"/>
        <w:gridCol w:w="1134"/>
        <w:gridCol w:w="1134"/>
      </w:tblGrid>
      <w:tr w:rsidR="006C4042" w:rsidTr="006C4042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C4042" w:rsidRDefault="006C4042">
            <w:pPr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Filling casual vacancies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C4042" w:rsidRDefault="006C4042">
            <w:pPr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Act section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C4042" w:rsidRDefault="006C404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√  or X or</w:t>
            </w:r>
          </w:p>
          <w:p w:rsidR="006C4042" w:rsidRDefault="006C4042">
            <w:pPr>
              <w:rPr>
                <w:rFonts w:asciiTheme="minorHAnsi" w:hAnsi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n/a</w:t>
            </w:r>
          </w:p>
        </w:tc>
      </w:tr>
      <w:tr w:rsidR="006C4042" w:rsidTr="006C4042">
        <w:trPr>
          <w:trHeight w:val="41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42" w:rsidRDefault="006C4042">
            <w:pPr>
              <w:tabs>
                <w:tab w:val="clear" w:pos="284"/>
                <w:tab w:val="clear" w:pos="567"/>
                <w:tab w:val="left" w:pos="0"/>
                <w:tab w:val="left" w:pos="425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If the organisation’s last election result shows that the position was not filled as a result of that election, due to no nomination </w:t>
            </w: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etc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, it cannot be filled as a casual vacancy.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42" w:rsidRDefault="006C4042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42" w:rsidRDefault="006C4042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6C4042" w:rsidTr="006C4042">
        <w:trPr>
          <w:trHeight w:val="41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42" w:rsidRDefault="006C4042">
            <w:pPr>
              <w:tabs>
                <w:tab w:val="clear" w:pos="284"/>
                <w:tab w:val="clear" w:pos="567"/>
                <w:tab w:val="left" w:pos="0"/>
                <w:tab w:val="left" w:pos="425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The rules </w:t>
            </w:r>
            <w:r>
              <w:rPr>
                <w:rFonts w:asciiTheme="minorHAnsi" w:hAnsiTheme="minorHAnsi"/>
                <w:i/>
                <w:color w:val="000000"/>
                <w:sz w:val="24"/>
                <w:szCs w:val="24"/>
                <w:u w:val="single"/>
              </w:rPr>
              <w:t>may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provide for filling a casual vacancy in an office.</w:t>
            </w:r>
          </w:p>
          <w:p w:rsidR="006C4042" w:rsidRDefault="006C4042">
            <w:pPr>
              <w:tabs>
                <w:tab w:val="clear" w:pos="284"/>
                <w:tab w:val="clear" w:pos="567"/>
                <w:tab w:val="left" w:pos="0"/>
                <w:tab w:val="left" w:pos="425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Do the rules provide for a casual vacancy?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42" w:rsidRDefault="006C4042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621(1)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42" w:rsidRDefault="006C4042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6C4042" w:rsidTr="006C4042">
        <w:trPr>
          <w:trHeight w:val="264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42" w:rsidRDefault="006C4042">
            <w:pPr>
              <w:tabs>
                <w:tab w:val="clear" w:pos="284"/>
                <w:tab w:val="clear" w:pos="567"/>
                <w:tab w:val="left" w:pos="0"/>
                <w:tab w:val="left" w:pos="425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If the rules do have a casual vacancy rule, the rules </w:t>
            </w:r>
            <w:r>
              <w:rPr>
                <w:rFonts w:asciiTheme="minorHAnsi" w:hAnsiTheme="minorHAnsi"/>
                <w:b/>
                <w:color w:val="000000"/>
                <w:sz w:val="24"/>
                <w:szCs w:val="24"/>
                <w:u w:val="single"/>
              </w:rPr>
              <w:t>must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not allow the filling of a casual vacancy other than by ordinary election, if the unexpired part of the term of the office is longer than the greater of –</w:t>
            </w:r>
          </w:p>
          <w:p w:rsidR="006C4042" w:rsidRDefault="006C4042" w:rsidP="004D3F96">
            <w:pPr>
              <w:numPr>
                <w:ilvl w:val="0"/>
                <w:numId w:val="1"/>
              </w:numPr>
              <w:tabs>
                <w:tab w:val="clear" w:pos="284"/>
                <w:tab w:val="clear" w:pos="567"/>
                <w:tab w:val="left" w:pos="0"/>
                <w:tab w:val="left" w:pos="425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1 year, or</w:t>
            </w:r>
          </w:p>
          <w:p w:rsidR="006C4042" w:rsidRDefault="006C4042" w:rsidP="004D3F96">
            <w:pPr>
              <w:numPr>
                <w:ilvl w:val="0"/>
                <w:numId w:val="1"/>
              </w:numPr>
              <w:tabs>
                <w:tab w:val="clear" w:pos="284"/>
                <w:tab w:val="clear" w:pos="567"/>
                <w:tab w:val="left" w:pos="0"/>
                <w:tab w:val="left" w:pos="425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¾ of the term of office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42" w:rsidRDefault="006C4042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621(2)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42" w:rsidRDefault="006C4042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</w:tbl>
    <w:p w:rsidR="006C4042" w:rsidRPr="006C4042" w:rsidRDefault="006C4042" w:rsidP="006C4042">
      <w:pPr>
        <w:jc w:val="left"/>
        <w:rPr>
          <w:rFonts w:asciiTheme="minorHAnsi" w:hAnsiTheme="minorHAnsi"/>
          <w:sz w:val="18"/>
          <w:szCs w:val="24"/>
        </w:rPr>
      </w:pPr>
    </w:p>
    <w:p w:rsidR="006C4042" w:rsidRPr="006C4042" w:rsidRDefault="006C4042" w:rsidP="006C4042">
      <w:pPr>
        <w:jc w:val="left"/>
        <w:rPr>
          <w:rFonts w:asciiTheme="minorHAnsi" w:hAnsiTheme="minorHAnsi"/>
          <w:sz w:val="18"/>
          <w:szCs w:val="24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6838"/>
        <w:gridCol w:w="2178"/>
      </w:tblGrid>
      <w:tr w:rsidR="006C4042" w:rsidTr="006C4042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C4042" w:rsidRDefault="006C4042">
            <w:pPr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Organisation must file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C4042" w:rsidRDefault="006C4042">
            <w:pPr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Act section</w:t>
            </w:r>
          </w:p>
        </w:tc>
      </w:tr>
      <w:tr w:rsidR="006C4042" w:rsidTr="006C4042">
        <w:trPr>
          <w:trHeight w:val="264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42" w:rsidRDefault="006C4042">
            <w:pPr>
              <w:tabs>
                <w:tab w:val="clear" w:pos="284"/>
                <w:tab w:val="clear" w:pos="567"/>
                <w:tab w:val="left" w:pos="0"/>
                <w:tab w:val="left" w:pos="425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A copy of its officers register (Form 66) within 30 days after a person becomes or ceases to be an officer of the organisation.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42" w:rsidRDefault="006C4042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736</w:t>
            </w:r>
          </w:p>
        </w:tc>
      </w:tr>
    </w:tbl>
    <w:p w:rsidR="006C4042" w:rsidRPr="006C4042" w:rsidRDefault="006C4042" w:rsidP="006C4042">
      <w:pPr>
        <w:rPr>
          <w:rFonts w:asciiTheme="minorHAnsi" w:hAnsiTheme="minorHAnsi"/>
          <w:color w:val="000000"/>
          <w:sz w:val="18"/>
          <w:szCs w:val="24"/>
        </w:rPr>
      </w:pPr>
    </w:p>
    <w:p w:rsidR="006C4042" w:rsidRDefault="006C4042" w:rsidP="006C4042">
      <w:p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  <w:u w:val="single"/>
        </w:rPr>
        <w:t>NOTE:</w:t>
      </w:r>
    </w:p>
    <w:p w:rsidR="006C4042" w:rsidRPr="006C4042" w:rsidRDefault="006C4042" w:rsidP="006C4042">
      <w:pPr>
        <w:rPr>
          <w:rFonts w:asciiTheme="minorHAnsi" w:hAnsiTheme="minorHAnsi"/>
          <w:color w:val="000000"/>
          <w:sz w:val="18"/>
          <w:szCs w:val="24"/>
        </w:rPr>
      </w:pPr>
    </w:p>
    <w:p w:rsidR="006C4042" w:rsidRDefault="006C4042" w:rsidP="006C4042">
      <w:pPr>
        <w:numPr>
          <w:ilvl w:val="0"/>
          <w:numId w:val="2"/>
        </w:numPr>
        <w:ind w:left="567" w:hanging="207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If rules don’t provide for filling a casual vacancy, then the organisation’s election rules apply.  See the checklist for conduct of elections.</w:t>
      </w:r>
    </w:p>
    <w:p w:rsidR="006C4042" w:rsidRPr="006C4042" w:rsidRDefault="006C4042" w:rsidP="006C4042">
      <w:pPr>
        <w:ind w:left="567" w:hanging="207"/>
        <w:rPr>
          <w:rFonts w:asciiTheme="minorHAnsi" w:hAnsiTheme="minorHAnsi"/>
          <w:color w:val="000000"/>
          <w:sz w:val="18"/>
          <w:szCs w:val="24"/>
        </w:rPr>
      </w:pPr>
    </w:p>
    <w:p w:rsidR="006C4042" w:rsidRDefault="006C4042" w:rsidP="006C4042">
      <w:pPr>
        <w:numPr>
          <w:ilvl w:val="0"/>
          <w:numId w:val="2"/>
        </w:numPr>
        <w:ind w:left="567" w:hanging="207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If rules provide for filling a casual vacancy, but the unexpired part of the term is in excess of the time frames in s 621(2), then the organisation must have an election to fill the vacant office.</w:t>
      </w:r>
      <w:bookmarkStart w:id="0" w:name="_GoBack"/>
      <w:bookmarkEnd w:id="0"/>
    </w:p>
    <w:p w:rsidR="006C4042" w:rsidRPr="006C4042" w:rsidRDefault="006C4042" w:rsidP="006C4042">
      <w:pPr>
        <w:ind w:left="567" w:hanging="207"/>
        <w:rPr>
          <w:rFonts w:asciiTheme="minorHAnsi" w:hAnsiTheme="minorHAnsi"/>
          <w:color w:val="000000"/>
          <w:szCs w:val="24"/>
        </w:rPr>
      </w:pPr>
    </w:p>
    <w:p w:rsidR="006C4042" w:rsidRDefault="006C4042" w:rsidP="006C4042">
      <w:pPr>
        <w:numPr>
          <w:ilvl w:val="0"/>
          <w:numId w:val="2"/>
        </w:numPr>
        <w:ind w:left="567" w:hanging="207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If the organisations rules provide for filling a casual vacancy only by election, use checklist for conduct of elections.</w:t>
      </w:r>
    </w:p>
    <w:p w:rsidR="006C4042" w:rsidRPr="006C4042" w:rsidRDefault="006C4042" w:rsidP="006C4042">
      <w:pPr>
        <w:ind w:left="567" w:hanging="207"/>
        <w:rPr>
          <w:rFonts w:asciiTheme="minorHAnsi" w:hAnsiTheme="minorHAnsi"/>
          <w:color w:val="000000"/>
          <w:sz w:val="18"/>
          <w:szCs w:val="24"/>
        </w:rPr>
      </w:pPr>
    </w:p>
    <w:p w:rsidR="006C4042" w:rsidRDefault="006C4042" w:rsidP="006C4042">
      <w:pPr>
        <w:numPr>
          <w:ilvl w:val="0"/>
          <w:numId w:val="2"/>
        </w:numPr>
        <w:ind w:left="567" w:hanging="207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Check the date the elected officer vacated the office.  The provisions for the time periods in s 621(2) are based on the date the office became vacant, not from the date a person filled a vacancy.</w:t>
      </w:r>
    </w:p>
    <w:sectPr w:rsidR="006C40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042" w:rsidRDefault="006C4042" w:rsidP="006C4042">
      <w:r>
        <w:separator/>
      </w:r>
    </w:p>
  </w:endnote>
  <w:endnote w:type="continuationSeparator" w:id="0">
    <w:p w:rsidR="006C4042" w:rsidRDefault="006C4042" w:rsidP="006C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042" w:rsidRDefault="006C4042" w:rsidP="006C4042">
      <w:r>
        <w:separator/>
      </w:r>
    </w:p>
  </w:footnote>
  <w:footnote w:type="continuationSeparator" w:id="0">
    <w:p w:rsidR="006C4042" w:rsidRDefault="006C4042" w:rsidP="006C4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C16D4"/>
    <w:multiLevelType w:val="hybridMultilevel"/>
    <w:tmpl w:val="56D6D0EE"/>
    <w:lvl w:ilvl="0" w:tplc="B4EE883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E34B92"/>
    <w:multiLevelType w:val="hybridMultilevel"/>
    <w:tmpl w:val="68003E7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42"/>
    <w:rsid w:val="00386203"/>
    <w:rsid w:val="003C0F24"/>
    <w:rsid w:val="006C4042"/>
    <w:rsid w:val="00830259"/>
    <w:rsid w:val="0094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FB65CEF9-CFF5-4E82-B4F4-4381FB46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042"/>
    <w:pPr>
      <w:tabs>
        <w:tab w:val="left" w:pos="284"/>
        <w:tab w:val="left" w:pos="567"/>
        <w:tab w:val="left" w:pos="851"/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C4042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6C4042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6C4042"/>
    <w:pPr>
      <w:tabs>
        <w:tab w:val="left" w:pos="284"/>
        <w:tab w:val="left" w:pos="567"/>
        <w:tab w:val="left" w:pos="851"/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4042"/>
    <w:pPr>
      <w:tabs>
        <w:tab w:val="clear" w:pos="284"/>
        <w:tab w:val="clear" w:pos="567"/>
        <w:tab w:val="clear" w:pos="851"/>
        <w:tab w:val="clear" w:pos="1134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04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C4042"/>
    <w:pPr>
      <w:tabs>
        <w:tab w:val="clear" w:pos="284"/>
        <w:tab w:val="clear" w:pos="567"/>
        <w:tab w:val="clear" w:pos="851"/>
        <w:tab w:val="clear" w:pos="1134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04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F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F2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9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Dika Hadzic</dc:creator>
  <cp:keywords/>
  <dc:description/>
  <cp:lastModifiedBy>Dika Hadzic</cp:lastModifiedBy>
  <cp:revision>3</cp:revision>
  <cp:lastPrinted>2018-05-16T01:28:00Z</cp:lastPrinted>
  <dcterms:created xsi:type="dcterms:W3CDTF">2018-09-20T23:15:00Z</dcterms:created>
  <dcterms:modified xsi:type="dcterms:W3CDTF">2018-09-20T23:31:00Z</dcterms:modified>
</cp:coreProperties>
</file>